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账号设定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1.1 </w:t>
      </w:r>
      <w:r>
        <w:rPr>
          <w:rFonts w:hint="default"/>
          <w:lang w:val="en-US" w:eastAsia="zh-CN"/>
        </w:rPr>
        <w:t>核心账号设定：志愿时空管理局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账号名：志愿时空管理局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口号：连接父辈的期望与你的未来。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核心比喻：将高考志愿填报比作一次至关重要的“时空穿越”。选择不同专业/大学，就是选择通往不同的“未来时间线”。管理局的任务就是帮助家庭找到那条“最优时间线”。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1.2 </w:t>
      </w:r>
      <w:r>
        <w:rPr>
          <w:rFonts w:hint="default"/>
          <w:lang w:val="en-US" w:eastAsia="zh-CN"/>
        </w:rPr>
        <w:t>关键人物设定（IP形象）：管理局的“首席向导”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为了同时服务两代人，我们需要一个能获得双方信任的“桥梁”式人物。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 名称：星河学长/星河学姐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 形象与身份：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形象：25岁左右的年轻精英，兼具专业性与亲和力。着装是“轻赛博国风”——一件现代质感的立领衬衫，肩部有微发光的数据流纹路，戴着智能眼镜。整体形象干练、可靠，又不失活力。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背景：毕业于顶尖大学，曾是“志愿时空管理局”的早期受益者，如今是管理局最年轻的“首席向导”。他/她精通“时间线数据分析”，既能理解“过去”（80后的成长经验），也能洞察“未来”（05后的兴趣与职场新趋势）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 性格与话术（关键差异化）：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星河学姐/学长拥有“双重沟通模式”，能无缝切换语言体系，对两类用户精准“喊话”。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沟通对象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面对05后（二次元模式）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面对80后家长（专家模式）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称呼​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“各位未来的改变者！”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“各位为孩子规划未来的同行者。”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解读专业​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“这个‘智能建造’专业，就像是《进击的巨人》里的‘立体机动装置’工程师，超酷！”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“智能建造是传统土木工程与人工智能的结合，就业面广，是新基建的核心人才。”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解读策略​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“志愿表要像组队打副本，要有主C（冲刺），有辅助（稳妥），还得有奶妈（保底）！”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“我们采用经典的‘冲稳保’梯度策略，用数据确保分数价值最大化，绝不滑档。”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核心价值​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帮你找到“本命职业”，拒绝玩一个无聊的“号”。​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用科学工具消除信息差，让孩子的每一分都成为通往好未来的基石。​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1.3 </w:t>
      </w:r>
      <w:r>
        <w:rPr>
          <w:rFonts w:hint="default"/>
          <w:lang w:val="en-US" w:eastAsia="zh-CN"/>
        </w:rPr>
        <w:t>内容策略：一鱼两吃，双向渗透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所有内容都需包含“显性”和“隐性”两层信息，同时满足两类受众。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 短视频内容（抖音/快手/视频号）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系列主题：《时间线评估报告》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面向学生版（标题）：《“二次元”毕业只能画漫画？这些SSR级职业了解一下！》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内容：用动漫作比喻，介绍游戏策划、UI/UX设计师、技术美术等职业，点燃学生兴趣。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给家长的潜台词：孩子的“不务正业”的爱好，也可能通往高薪正规职业。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面向家长版（标题）：《家长必看！这条“稳定”时间线，未来十年依然吃香。》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内容：分析如电子信息类、集成电路等专业的发展前景和稳定性。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给学生的潜台词：这些“稳定”的专业也充满技术挑战和创造性，并不枯燥。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 图文/中视频内容（小红书/视频号）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系列主题：《两代人的未来对话》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形式：星河学姐作为主持人，用轻松访谈形式，让一个学生和家长分别阐述对某个专业（如“心理学”）的看法，展现分歧，然后星河用数据和案例进行调解与科普。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价值：直接解决家庭内部矛盾，极具共鸣感和实用性，极大建立信任。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1.4 </w:t>
      </w:r>
      <w:r>
        <w:rPr>
          <w:rFonts w:hint="default"/>
          <w:lang w:val="en-US" w:eastAsia="zh-CN"/>
        </w:rPr>
        <w:t>商业化落地：产品即“解决方案”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将带货产品完美融入“时空管理局”的设定。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志愿填报卡 = “时间线模拟器”/“未来预测水晶”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话术：“用这个‘数据水晶’（填报卡）输入你的分数，就能快速模拟出你能开启的千百条‘未来时间线’，看到每条路线的风险和收益，帮你锁定最优解！”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志愿工具书 = 《时空旅行者指南》/《未来百科图谱》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话术：“这本《指南》记录了全国所有‘时空节点’（大学）和‘职业转职秘籍’（专业）的详细信息，是管理局的官方手册，助你穿越不迷路。”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直播带货 = “时空作战会议”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形式：星河学姐开启直播，背景是充满科技感的“管理局指挥中心”。现场解答家庭提问，并演示如何使用“模拟器”（填报卡）和“指南”（工具书）来制定“穿越计划”（填报方案）。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总结：你的爆款账号核心优势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人设桥梁化：星河学姐/学长是沟通两代人的完美翻译官和调解员。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概念统一化：“时空管理局”的宏大设定，让二次元和硬核数据自然融合，提升内容档次。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价值普惠化：对学生，提供“兴趣与梦想”的解决方案；对家长，提供“稳妥与保障”的科学工具。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 各平台简介与运营策略对比表</w:t>
      </w:r>
    </w:p>
    <w:tbl>
      <w:tblPr>
        <w:tblStyle w:val="5"/>
        <w:tblW w:w="11200" w:type="dxa"/>
        <w:jc w:val="center"/>
        <w:tblInd w:w="-1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3995"/>
        <w:gridCol w:w="1627"/>
        <w:gridCol w:w="4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766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lang w:val="en-US" w:eastAsia="zh-CN" w:bidi="ar"/>
              </w:rPr>
              <w:t>平台</w:t>
            </w:r>
          </w:p>
        </w:tc>
        <w:tc>
          <w:tcPr>
            <w:tcW w:w="3995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lang w:val="en-US" w:eastAsia="zh-CN" w:bidi="ar"/>
              </w:rPr>
              <w:t>简介文案</w:t>
            </w:r>
          </w:p>
        </w:tc>
        <w:tc>
          <w:tcPr>
            <w:tcW w:w="1627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lang w:val="en-US" w:eastAsia="zh-CN" w:bidi="ar"/>
              </w:rPr>
              <w:t>风格定位</w:t>
            </w:r>
          </w:p>
        </w:tc>
        <w:tc>
          <w:tcPr>
            <w:tcW w:w="4812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lang w:val="en-US" w:eastAsia="zh-CN" w:bidi="ar"/>
              </w:rPr>
              <w:t>爆款关键词解析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766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抖音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995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志愿时空规划中心 · 首席新闻官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每日速报高校专业动态，用数据穿透报考迷雾。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这里不生产焦虑，只提供最硬核的志愿决策支持。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点关注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，领取你的「未来志愿规划白皮书」。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#高考志愿 #升学规划 #选科 #大学</w:t>
            </w:r>
          </w:p>
        </w:tc>
        <w:tc>
          <w:tcPr>
            <w:tcW w:w="1627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快节奏、强人设、高冲击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4812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首席新闻官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（权威感）、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每日速报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（新闻时效）、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硬核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（专业性）、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白皮书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（高价值诱饵）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766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小红书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995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志愿时空规划中心 · 你的赛博升学顾问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专注拆解500+高校专业真相，只提供经过验证的填报策略。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AI数据透视+真人分析，帮你定位本命专业。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✨ 主页收藏夹已分类，干货自取。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————————</w:t>
            </w:r>
          </w:p>
        </w:tc>
        <w:tc>
          <w:tcPr>
            <w:tcW w:w="1627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精致感、干货感、社群化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4812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赛博顾问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（圈层文化）、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拆解真相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（干货真实）、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本命专业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（二次元术语）、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收藏夹已分类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（平台特色引导）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766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视频号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995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志愿时空规划中心 主理人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致力于为万千家庭提供科学、前瞻的高考志愿规划方案。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✅ 关注预约，获取一对一分析机会。</w:t>
            </w:r>
          </w:p>
        </w:tc>
        <w:tc>
          <w:tcPr>
            <w:tcW w:w="1627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权威感、信任感、服务性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4812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主理人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（沉稳可信）、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以数据为尺...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（专业理性）、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明确直播时间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（培养习惯）、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一对一机会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（高价值转化）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  <w:jc w:val="center"/>
        </w:trPr>
        <w:tc>
          <w:tcPr>
            <w:tcW w:w="766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快手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995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志愿时空规划中心-凌姐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❤️ 感谢老铁关注，点亮灯牌进群领【志愿填报避坑指南】！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⏰ 每晚8点，准时开播！连麦免费看志愿表！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#快手高考 #山东高考 #河南高考 #高考志愿</w:t>
            </w:r>
          </w:p>
        </w:tc>
        <w:tc>
          <w:tcPr>
            <w:tcW w:w="1627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接地气、真性情、强互动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4812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凌姐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（亲切人设）、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说真话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（真诚直接）、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点亮灯牌进群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（私域运营）、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地域标签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（精准引流）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1.6 </w:t>
      </w:r>
      <w:r>
        <w:rPr>
          <w:rFonts w:hint="default"/>
          <w:lang w:val="en-US" w:eastAsia="zh-CN"/>
        </w:rPr>
        <w:t>核心策略总结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抖音：重节奏，强号召，靠人设和每日更新抓眼球。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小红书：重干货，强圈层，靠深度内容和社群运营建信任。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视频号：重权威，强信任，靠专业形象和直播服务做转化。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快手：重人情，强互动，靠真实感和社群福利促活跃。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用户画像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清晰把握80后家长和05后高中生的群体特征，对于理解当下的教育生态和代际互动至关重要。下面这张表格可以帮你快速了解这两个群体的核心特征对比。</w:t>
      </w:r>
    </w:p>
    <w:p>
      <w:pPr>
        <w:rPr>
          <w:rFonts w:hint="default"/>
          <w:lang w:val="en-US" w:eastAsia="zh-CN"/>
        </w:rPr>
      </w:pPr>
    </w:p>
    <w:tbl>
      <w:tblPr>
        <w:tblW w:w="10200" w:type="dxa"/>
        <w:jc w:val="center"/>
        <w:tblInd w:w="-1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4960"/>
        <w:gridCol w:w="3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tblHeader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-2"/>
                <w:sz w:val="21"/>
                <w:szCs w:val="21"/>
                <w:shd w:val="clear" w:fill="1D1D1D"/>
              </w:rPr>
              <w:t>80后家长 (教育“焦虑一代”)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b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-2"/>
                <w:sz w:val="21"/>
                <w:szCs w:val="21"/>
                <w:shd w:val="clear" w:fill="1D1D1D"/>
              </w:rPr>
              <w:t>05后高中生 (数字原生“觉醒一代”)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成长背景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经历资源相对匮乏到经济快速发展，见证房价飙升、高校扩招、竞争加剧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成长于物质相对丰富、信息爆炸的数字化时代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核心特质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务实与焦虑并存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：笃信“知识改变命运”，但常将焦虑投射到子女教育上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早熟与理想主义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：思想活跃，追求个性与自我实现，渴望被尊重和理解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成功定义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稳定、体面、高收入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（如公务员、大厂精英）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兴趣匹配、自我实现、生活体验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（如将爱好发展为职业）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信息获取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依赖传统权威（书本、专家经验）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熟练运用互联网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，擅长通过社交媒体、短视频等自主搜集信息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压力来源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职场“中年危机”、赡养父母、子女教育经济负担（如学区房、补习班、上涨的大学学费）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学业竞争、家长期望与个人兴趣的冲突，对未来的不确定性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价值观特点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集体主义倾向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，重视人脉和人情往来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兼具家国情怀与个体意识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，崇拜国家英雄，也追求个人价值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理解差异，寻求共识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表格清晰地展示了两代人因成长时代不同而产生的观念差异。80后家长的经历使他们注重稳定和规避风险，而05后则在相对富裕和开放的环境中，更强调个性的舒展和自我价值的实现。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理解这些差异是建立有效沟通的第一步。对80后家长而言，可能需要更多地将孩子视为独立的个体，尝试理解并支持其基于兴趣的探索。对05后来说，理解父母焦虑背后的爱与经历，主动沟通展示自己的思考与规划，或许能赢得更多信任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教育的本质是支持一个个独特的生命更好地成长。在这个过程中，两代人如何相互理解、共同成长，是一个值得持续探讨的课题。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 </w:t>
      </w:r>
      <w:r>
        <w:rPr>
          <w:rFonts w:hint="default"/>
          <w:lang w:val="en-US" w:eastAsia="zh-CN"/>
        </w:rPr>
        <w:t>全年时间线规划（日历图预览）</w:t>
      </w:r>
    </w:p>
    <w:tbl>
      <w:tblPr>
        <w:tblW w:w="10940" w:type="dxa"/>
        <w:jc w:val="center"/>
        <w:tblInd w:w="-1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276"/>
        <w:gridCol w:w="6027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tblHeader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时间段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核心阶段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核心目标/策略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9月 - 11月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认知孵化期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建立人设，积累粉丝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：通过趣味内容（如职业图鉴）软性植入产品价值，激发学生对未来的憧憬。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12月 - 次年2月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信任构建期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树立专业权威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：深度解读政策，讲解如何根据当前成绩定位目标，开始硬核带货。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期末考试/首考、百日誓师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3月 - 5月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焦虑转化期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解决痛点，推动成交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：利用模考进行志愿模拟，推出填报套餐，制造紧迫感。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一模/二模考试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6月 - 7月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黄金引爆期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全面爆发，最大转化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：出分前后高强度直播和发布即时解读，是成交的最高峰。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高考、出分/填报、录取通知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3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8月以后</w:t>
            </w:r>
          </w:p>
        </w:tc>
        <w:tc>
          <w:tcPr>
            <w:tcW w:w="127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收尾与预备期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027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服务闭环，沉淀用户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：制作入学准备内容，分享成功案例，为吸引新一届高三粉丝做准备。</w:t>
            </w:r>
          </w:p>
        </w:tc>
        <w:tc>
          <w:tcPr>
            <w:tcW w:w="210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</w:tbl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表格价值：此表格清晰地勾勒出全年运营节奏，核心在于“前期养信任，后期促成交”。您可以根据每个阶段的策略，提前规划具体视频内容和直播主题。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关键期：6月至7月的“黄金引爆期”​ 是全年工作的重中之重，需提前筹备素材、规划长时间直播，确保流量转化效果。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3.1 </w:t>
      </w:r>
      <w:r>
        <w:rPr>
          <w:rFonts w:hint="default"/>
          <w:lang w:val="en-US" w:eastAsia="zh-CN"/>
        </w:rPr>
        <w:t>第一阶段：认知孵化期（9月 - 11月）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目标：建立人设，积累精准粉丝，软性植入产品价值。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用户心态：刚进入高三，有紧张感但目标模糊，对大学和专业认知不足。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内容方向（干货+趣味）：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系列1：《职业图鉴》：用二次元角色类比专业（如“程序员就像《overlord》里的骨王，强但头冷”），激发兴趣，降低认知门槛。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系列2：《院校寻宝记》：用讲故事的方式介绍有趣的大学生活、强势专业，打造对未来大学生活的憧憬。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软性带货：在视频中自然展示使用志愿填报卡查询大学和专业信息的过程，强调其“信息库”功能。话术如：“像我用的这个‘攻略神器’，能瞬间查到所有大学的‘技能详情’……”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带货产品：志愿工具书（作为“百科全书”）、志愿填报卡（基础版）。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3.2 </w:t>
      </w:r>
      <w:r>
        <w:rPr>
          <w:rFonts w:hint="default"/>
          <w:lang w:val="en-US" w:eastAsia="zh-CN"/>
        </w:rPr>
        <w:t>第二阶段：信任构建期（12月 - 次年2月）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目标：树立专业权威，成为家长和学生的首选信息源。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用户心态：一轮复习结束，开始感到压力，对政策和规则需求迫切。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内容方向（深度+实用）：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系列3：《政策白皮书》：深度解读新高考选科、赋分规则、升学路径（强基计划、综评等）。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系列4：《一轮复习后，如何定位目标？》：讲解如何根据当前成绩和排名，初步划定目标院校范围。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硬核带货：制作专门视频，讲解如何利用填报卡的“智能推荐”和“位次查询”功能做初步定位。直播主题：“手把手教你用一张卡，找到你的目标院校区间。”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带货产品：志愿填报卡（主力产品），此时是首次购买小高峰。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3.3 </w:t>
      </w:r>
      <w:r>
        <w:rPr>
          <w:rFonts w:hint="default"/>
          <w:lang w:val="en-US" w:eastAsia="zh-CN"/>
        </w:rPr>
        <w:t>第三阶段：焦虑转化期（3月 - 5月）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目标：解决核心痛点，制造紧迫感，推动成交。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用户心态：模考频繁，焦虑达到顶峰，急需具体方案和心态疏导。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内容方向（解决方案+情绪价值）：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系列5：《模考志愿模拟》：用真实案例（打码）演示如何根据模考分数，利用“冲、稳、保”策略制作志愿草表。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系列6：《避坑指南》：盘点常见填报误区，如“专业调剂”、“滑档退档”等，用戏剧化小剧场呈现。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强力带货：推出 “模考模拟填报套餐”​ （卡+书）。话术：“现在模拟，就是为高考买保险！用几十块的成本，避免未来几十分的浪费！”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带货产品：志愿填报卡​ + 工具书捆绑销售，主推套餐。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3.4 </w:t>
      </w:r>
      <w:r>
        <w:rPr>
          <w:rFonts w:hint="default"/>
          <w:lang w:val="en-US" w:eastAsia="zh-CN"/>
        </w:rPr>
        <w:t>第四阶段：黄金引爆期（6月 - 7月）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目标：全面爆发，实现最大规模转化。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用户心态：高考结束，出分前后，需求极度强烈且短暂。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内容方向（极致实用+高频率）：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高考期间：发布心态鼓励视频，维持热度。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考后至出分前：大量发布《考后必做的N件事》《如何科学估分》等视频。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出分后：这是最重要的阶段！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高强度直播：每天长时间直播，标题如“24小时在线答疑！现场帮你测录取概率！”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短视频内容：快速制作各地分数线解读、政策变化分析等即时性内容。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带货话术：直接、紧迫。“分数已定，选择决定未来！现在每一分钟都宝贵，这个工具能帮你节省90%的查询时间！”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带货产品：志愿填报卡（此时可设置轻微涨价或恢复原价，制造早鸟优惠已结束的紧迫感）。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3.5 </w:t>
      </w:r>
      <w:r>
        <w:rPr>
          <w:rFonts w:hint="default"/>
          <w:lang w:val="en-US" w:eastAsia="zh-CN"/>
        </w:rPr>
        <w:t>第五阶段：收尾与预备期（8月以后）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目标：服务闭环，沉淀用户，为下一轮做准备。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用户心态：录取结果出炉，关注大学生活准备。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内容方向：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制作《录取通知书开箱》、《大学入学准备》等内容。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采访之前帮助过的学生，做成《成功案例分享》，为明年蓄力。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开始吸引新高三的家长和学生关注。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带货产品：可考虑推出大学规划类相关产品或课程。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总结：成功关键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节奏感：严格遵循时间线，什么时间点说什么话。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人设一致性：无论内容多硬核，始终保持“星河学姐”二次元+专家的双重语言风格。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价值先行：永远是先提供巨大的免费价值（干货），再顺理成章地带货。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数据驱动：密切观察每个视频的数据，找到爆款公式，快速复制。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二次元数据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关于中国“05后”群体中究竟有多少人喜欢二次元文化，目前并没有一个精确到个位数的官方统计。不过，我们可以通过一些宏观数据和趋势，来勾勒出这个群体庞大且活跃的轮廓。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下面这个表格汇总了当前泛二次元用户的一些关键数据，可以帮助你快速了解整体情况。</w:t>
      </w:r>
    </w:p>
    <w:tbl>
      <w:tblPr>
        <w:tblW w:w="10760" w:type="dxa"/>
        <w:jc w:val="center"/>
        <w:tblInd w:w="-1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739"/>
        <w:gridCol w:w="5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9" w:hRule="atLeast"/>
          <w:tblHeader/>
          <w:jc w:val="center"/>
        </w:trPr>
        <w:tc>
          <w:tcPr>
            <w:tcW w:w="1413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维度</w:t>
            </w:r>
          </w:p>
        </w:tc>
        <w:tc>
          <w:tcPr>
            <w:tcW w:w="3739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数据概览</w:t>
            </w:r>
          </w:p>
        </w:tc>
        <w:tc>
          <w:tcPr>
            <w:tcW w:w="5608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13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用户总规模</w:t>
            </w:r>
          </w:p>
        </w:tc>
        <w:tc>
          <w:tcPr>
            <w:tcW w:w="3739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5.26亿人​ (2025年)</w:t>
            </w:r>
          </w:p>
        </w:tc>
        <w:tc>
          <w:tcPr>
            <w:tcW w:w="5608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泛二次元用户，指接触动画、漫画、游戏、小说及其衍生内容的用户。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13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网民占比</w:t>
            </w:r>
          </w:p>
        </w:tc>
        <w:tc>
          <w:tcPr>
            <w:tcW w:w="3739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接近半数</w:t>
            </w:r>
          </w:p>
        </w:tc>
        <w:tc>
          <w:tcPr>
            <w:tcW w:w="5608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意味着平均每3个中国人中约有1人是泛二次元用户。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13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增长趋势</w:t>
            </w:r>
          </w:p>
        </w:tc>
        <w:tc>
          <w:tcPr>
            <w:tcW w:w="3739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从2017年的2.1亿人快速增长而来。</w:t>
            </w:r>
          </w:p>
        </w:tc>
        <w:tc>
          <w:tcPr>
            <w:tcW w:w="5608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显示出二次元文化从小众走向主流的过程。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13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年龄跨度</w:t>
            </w:r>
          </w:p>
        </w:tc>
        <w:tc>
          <w:tcPr>
            <w:tcW w:w="3739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横跨“80后”到“10后”四代人群。</w:t>
            </w:r>
          </w:p>
        </w:tc>
        <w:tc>
          <w:tcPr>
            <w:tcW w:w="5608" w:type="dxa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05后是其中非常重要的组成部分。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4.1 零五</w:t>
      </w:r>
      <w:r>
        <w:rPr>
          <w:rFonts w:hint="default"/>
          <w:lang w:val="en-US" w:eastAsia="zh-CN"/>
        </w:rPr>
        <w:t>后在二次元世界中的角色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虽然表格展示的是整体情况，但“05后”无疑是这个生态中最核心、最活跃的群体之一。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数字原生代：他们几乎是伴随着智能手机和移动互联网成长起来的一代，二次元文化天然地融入他们的日常娱乐和社交生活。他们是B站、小红书等平台上的核心用户。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国潮IP的主力军：与前辈们可能更青睐日漫不同，05后成长于国漫、国产游戏崛起的时代。他们对《哪吒之魔童降世》、《黑神话：悟空》、《恋与深空》等本土顶级IP有着强烈的文化认同感和消费热情，是推动“国谷”（国产IP周边）交易额超越“日谷”的重要力量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为情感与认同买单：他们的消费决策非常注重“情绪价值”。购买角色周边、收集“谷子”（商品，Goods的音译），不仅是为了拥有物品，更是为了获得情感归属、圈层认同和社交货币。例如，在漫展上背着挂满徽章的“痛包”展示心头所好，是一种重要的自我表达方式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  <w:lang w:val="en-US" w:eastAsia="zh-CN"/>
        </w:rPr>
        <w:t xml:space="preserve">.2 </w:t>
      </w:r>
      <w:r>
        <w:rPr>
          <w:rFonts w:hint="default"/>
          <w:lang w:val="en-US" w:eastAsia="zh-CN"/>
        </w:rPr>
        <w:t>巨大的影响力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这个庞大群体的热情，已经转化为一股强大的经济和文化力量。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引爆线下消费：全国范围内，漫展数量激增，例如在2025年国庆假期期间就举办了超过400场。这些活动吸引了大量像05后这样的年轻人，不仅能直接带来门票和周边商品收入，还显著拉动了举办地的交通、住宿、餐饮等旅游消费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推动产业创新：他们的喜好正推动着内容创作和商业模式的革新。无论是游戏与文旅的跨界结合（如《黑神话：悟空》带火山西旅游），还是老字号品牌与二次元IP的联名，都在尝试与这一代人建立情感连接。</w:t>
      </w:r>
    </w:p>
    <w:p>
      <w:pPr>
        <w:ind w:firstLine="42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技术驱动的未来：05后对AIGC（人工智能生成内容）、VR/AR等新技术接受度极高。这些技术不仅降低了创作门槛，让更多人能从“观看者”变为“创作者”，也在打造更具沉浸感的二次元体验，为产业发展开辟了新路径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01BF"/>
    <w:rsid w:val="097A1A2E"/>
    <w:rsid w:val="2C53514E"/>
    <w:rsid w:val="2CE56A7A"/>
    <w:rsid w:val="34423CA6"/>
    <w:rsid w:val="37B90887"/>
    <w:rsid w:val="3C8F575E"/>
    <w:rsid w:val="46C079D5"/>
    <w:rsid w:val="4C5E313F"/>
    <w:rsid w:val="5CF94AE2"/>
    <w:rsid w:val="65590444"/>
    <w:rsid w:val="66FC0ECC"/>
    <w:rsid w:val="6F0A4CBC"/>
    <w:rsid w:val="765B68BE"/>
    <w:rsid w:val="77D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2025-11-09T09:01:05Z</dcterms:created>
  <dc:creator>priest5573_223444931</dc:creator>
  <cp:lastModifiedBy>priest5573_223444931</cp:lastModifiedBy>
  <dcterms:modified xsi:type="dcterms:W3CDTF">2025-11-09T09:30:35Z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